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ECC8" w14:textId="3BDACF8A" w:rsidR="00C4042A" w:rsidRDefault="00C4042A" w:rsidP="00C4042A">
      <w:pPr>
        <w:rPr>
          <w:sz w:val="24"/>
          <w:szCs w:val="24"/>
        </w:rPr>
      </w:pPr>
      <w:proofErr w:type="spellStart"/>
      <w:r>
        <w:rPr>
          <w:sz w:val="24"/>
          <w:szCs w:val="24"/>
        </w:rPr>
        <w:t>Marile</w:t>
      </w:r>
      <w:proofErr w:type="spellEnd"/>
      <w:r>
        <w:rPr>
          <w:sz w:val="24"/>
          <w:szCs w:val="24"/>
        </w:rPr>
        <w:t xml:space="preserve"> and Jorge Luis Lopez, Esq., are widely known for their philanthropic work in our South Florida community.  They have received numerous awards for their exceeding dedication, including the</w:t>
      </w:r>
      <w:r w:rsidR="003B1865">
        <w:rPr>
          <w:sz w:val="24"/>
          <w:szCs w:val="24"/>
        </w:rPr>
        <w:t xml:space="preserve"> 2024 Outstanding Philanthropist Award from the Association of Fundraising Professionals,</w:t>
      </w:r>
      <w:r>
        <w:rPr>
          <w:sz w:val="24"/>
          <w:szCs w:val="24"/>
        </w:rPr>
        <w:t xml:space="preserve"> 2019, Trish &amp; Dan Bell Community Empowerment Award by Branches, President’s Distinguished Service Award by South Florida Hispanic Chamber of Commerce, and Community Builder Award from United </w:t>
      </w:r>
      <w:proofErr w:type="spellStart"/>
      <w:r>
        <w:rPr>
          <w:sz w:val="24"/>
          <w:szCs w:val="24"/>
        </w:rPr>
        <w:t>HomeCare</w:t>
      </w:r>
      <w:proofErr w:type="spellEnd"/>
      <w:r>
        <w:rPr>
          <w:sz w:val="24"/>
          <w:szCs w:val="24"/>
        </w:rPr>
        <w:t xml:space="preserve">, the 2017 Power Couple by Big Brothers Big Sisters of Miami, 2015 American Red Cross Philanthropy Volunteer of the Year Award, the 2014 Charles “Bebe” Rebozo Humanitarian Award from the Boys &amp; Girls Club of Miami-Dade, the 2013 James W. </w:t>
      </w:r>
      <w:proofErr w:type="spellStart"/>
      <w:r>
        <w:rPr>
          <w:sz w:val="24"/>
          <w:szCs w:val="24"/>
        </w:rPr>
        <w:t>McLamore</w:t>
      </w:r>
      <w:proofErr w:type="spellEnd"/>
      <w:r>
        <w:rPr>
          <w:sz w:val="24"/>
          <w:szCs w:val="24"/>
        </w:rPr>
        <w:t xml:space="preserve"> Volunteer of the Year Award for Outstanding Volunteer Service by the Association of Fundraising Professionals. </w:t>
      </w:r>
    </w:p>
    <w:p w14:paraId="166CD072" w14:textId="77777777" w:rsidR="003B1865" w:rsidRDefault="003B1865" w:rsidP="00C4042A">
      <w:pPr>
        <w:rPr>
          <w:sz w:val="24"/>
          <w:szCs w:val="24"/>
        </w:rPr>
      </w:pPr>
    </w:p>
    <w:p w14:paraId="2CD6ACC5" w14:textId="05B2F682" w:rsidR="00C4042A" w:rsidRDefault="00C4042A" w:rsidP="00C4042A">
      <w:pPr>
        <w:rPr>
          <w:sz w:val="24"/>
          <w:szCs w:val="24"/>
        </w:rPr>
      </w:pPr>
      <w:r>
        <w:rPr>
          <w:sz w:val="24"/>
          <w:szCs w:val="24"/>
        </w:rPr>
        <w:t xml:space="preserve">Together, Mr.&amp; Mrs. Lopez also served as Chair to the St. Jude Children’s Research Hospital’s South Florida Executive Committee, whose initial focus was to host the 2020 Legends for Charity Dinner (NFL Super Bowl LIV). </w:t>
      </w:r>
    </w:p>
    <w:p w14:paraId="42AEBB90" w14:textId="0266BB8F" w:rsidR="00C4042A" w:rsidRDefault="00C4042A" w:rsidP="00C4042A">
      <w:pPr>
        <w:jc w:val="both"/>
        <w:rPr>
          <w:sz w:val="24"/>
          <w:szCs w:val="24"/>
        </w:rPr>
      </w:pPr>
      <w:r>
        <w:rPr>
          <w:sz w:val="24"/>
          <w:szCs w:val="24"/>
        </w:rPr>
        <w:t xml:space="preserve">Mr. &amp; Mrs. Lopez have Chaired over 10 Galas for charitable organizations and non-for profit including but not limited to the American Cancer Society, Miami Children’s Health Foundation, the National Young Arts Foundation, Boys &amp; Girls Club of Miami-Dade, the American Red Cross and Chapman Partnership, raising over $50 million in combined efforts.  Marile and Jorge Luis Lopez, Esq. have personally donated over $5 million to non-profits over the past 25 years. </w:t>
      </w:r>
    </w:p>
    <w:p w14:paraId="445E4D6B" w14:textId="77777777" w:rsidR="00C4042A" w:rsidRDefault="00C4042A" w:rsidP="00C4042A">
      <w:pPr>
        <w:jc w:val="both"/>
        <w:rPr>
          <w:b/>
          <w:sz w:val="24"/>
          <w:szCs w:val="24"/>
          <w:u w:val="single"/>
        </w:rPr>
      </w:pPr>
    </w:p>
    <w:p w14:paraId="70CCCDFF" w14:textId="77777777" w:rsidR="00C4042A" w:rsidRDefault="00C4042A" w:rsidP="00C4042A">
      <w:pPr>
        <w:jc w:val="both"/>
        <w:rPr>
          <w:sz w:val="24"/>
          <w:szCs w:val="24"/>
        </w:rPr>
      </w:pPr>
      <w:r>
        <w:rPr>
          <w:sz w:val="24"/>
          <w:szCs w:val="24"/>
        </w:rPr>
        <w:t>Jorge Luis Lopez, Esq., practicing law since 1987, established his governmental affairs practice, the Jorge Luis Lopez Law Firm, in 2007. He is recognized as one of the top governmental affairs lawyers in South Florida and the U.S., an expert in elections, campaigns and administrative law as well as a dedicated philanthropist for charitable organizations, in National and South Florida communities.</w:t>
      </w:r>
    </w:p>
    <w:p w14:paraId="00EC7D4C" w14:textId="77777777" w:rsidR="003B1865" w:rsidRDefault="003B1865" w:rsidP="00C4042A">
      <w:pPr>
        <w:jc w:val="both"/>
        <w:rPr>
          <w:sz w:val="24"/>
          <w:szCs w:val="24"/>
        </w:rPr>
      </w:pPr>
    </w:p>
    <w:p w14:paraId="7C079E74" w14:textId="77777777" w:rsidR="00C4042A" w:rsidRDefault="00C4042A" w:rsidP="00C4042A">
      <w:pPr>
        <w:spacing w:after="240"/>
        <w:rPr>
          <w:sz w:val="24"/>
          <w:szCs w:val="24"/>
        </w:rPr>
      </w:pPr>
      <w:r>
        <w:rPr>
          <w:sz w:val="24"/>
          <w:szCs w:val="24"/>
        </w:rPr>
        <w:t>As a Government Relations Specialist, Mr. Lopez represents the interests of private and public sector clients before federal, state and local governments, advising clients on the development and response to government regulations, procurement procedures, land use, zoning and redistricting. He has represented numerous Florida 100 and Fortune 500 companies, including some of Miami’s leading companies, in complex intergovernmental matters. His public service experience includes representing the people of Miami-Dade County before the State of Florida and U.S. Congress as Director of Intergovernmental Affairs Division of Miami-Dade County – during the 1992 Hurricane Andrew recovery efforts.</w:t>
      </w:r>
    </w:p>
    <w:p w14:paraId="4B56BADB" w14:textId="6D893F00" w:rsidR="00C4042A" w:rsidRDefault="00C4042A" w:rsidP="00C4042A">
      <w:pPr>
        <w:spacing w:after="240"/>
        <w:rPr>
          <w:sz w:val="24"/>
          <w:szCs w:val="24"/>
        </w:rPr>
      </w:pPr>
      <w:r>
        <w:rPr>
          <w:sz w:val="24"/>
          <w:szCs w:val="24"/>
        </w:rPr>
        <w:t xml:space="preserve">Recognized by the South Florida Legal Guide since 2006, Mr. Lopez has also been consistently honored by his peers and listed as a Super </w:t>
      </w:r>
      <w:r w:rsidR="0046272B">
        <w:rPr>
          <w:sz w:val="24"/>
          <w:szCs w:val="24"/>
        </w:rPr>
        <w:t>Lawyer,</w:t>
      </w:r>
      <w:r>
        <w:rPr>
          <w:sz w:val="24"/>
          <w:szCs w:val="24"/>
        </w:rPr>
        <w:t xml:space="preserve"> Legal Elite and Best </w:t>
      </w:r>
      <w:r>
        <w:rPr>
          <w:sz w:val="24"/>
          <w:szCs w:val="24"/>
        </w:rPr>
        <w:lastRenderedPageBreak/>
        <w:t>Lawyers in America. He has been a member of the Florida Bar and the American Bar Association for over 30 years.</w:t>
      </w:r>
    </w:p>
    <w:p w14:paraId="594B40FE" w14:textId="77777777" w:rsidR="00C4042A" w:rsidRDefault="00C4042A" w:rsidP="00C4042A">
      <w:pPr>
        <w:spacing w:after="240"/>
        <w:rPr>
          <w:sz w:val="24"/>
          <w:szCs w:val="24"/>
        </w:rPr>
      </w:pPr>
      <w:r>
        <w:rPr>
          <w:sz w:val="24"/>
          <w:szCs w:val="24"/>
        </w:rPr>
        <w:t>Mr. Lopez is considered an expert in political campaigns and elections and has served as an expert analyst for several news outlets including CNN, Univision Channel 23, The Miami Herald, Miami Today, WQBA Radio, Radio Caracol, MEGATV, America TV, and Telemundo.</w:t>
      </w:r>
    </w:p>
    <w:p w14:paraId="7889EAB5" w14:textId="0B8F8B54" w:rsidR="00C4042A" w:rsidRDefault="00C4042A" w:rsidP="00C4042A">
      <w:pPr>
        <w:spacing w:after="240"/>
        <w:rPr>
          <w:sz w:val="24"/>
          <w:szCs w:val="24"/>
        </w:rPr>
      </w:pPr>
      <w:r>
        <w:rPr>
          <w:sz w:val="24"/>
          <w:szCs w:val="24"/>
        </w:rPr>
        <w:t>Labeled a Florida pioneer by the St. Petersburg Times for his political fundraising abilities, Mr. Lopez has served on the Republican National Committee’s Council of 100, President George W. Bush’s Pioneers, and for Governor Jeb Bus’s and Senator Marco Rubio’s Finance Committees. In 2001, he served on the Presidential Bank Review Board. He is also past Co-Chair of the Neighbors Building Better Communities PAC and former member of the 2008 Miami-Dade Charter Review Task Force.</w:t>
      </w:r>
    </w:p>
    <w:p w14:paraId="5DFE2853" w14:textId="77777777" w:rsidR="00C4042A" w:rsidRDefault="00C4042A" w:rsidP="00C4042A">
      <w:pPr>
        <w:spacing w:after="240"/>
        <w:rPr>
          <w:color w:val="FF9900"/>
          <w:sz w:val="24"/>
          <w:szCs w:val="24"/>
        </w:rPr>
      </w:pPr>
      <w:r>
        <w:rPr>
          <w:sz w:val="24"/>
          <w:szCs w:val="24"/>
        </w:rPr>
        <w:t xml:space="preserve">He is a Ronald McDonald House Charities’ 2013 Twelve Good Men honoree and a recipient of the Association of Fundraising Professionals’ James W. </w:t>
      </w:r>
      <w:proofErr w:type="spellStart"/>
      <w:r>
        <w:rPr>
          <w:sz w:val="24"/>
          <w:szCs w:val="24"/>
        </w:rPr>
        <w:t>McLamore</w:t>
      </w:r>
      <w:proofErr w:type="spellEnd"/>
      <w:r>
        <w:rPr>
          <w:sz w:val="24"/>
          <w:szCs w:val="24"/>
        </w:rPr>
        <w:t xml:space="preserve"> Award for Outstanding Volunteer Service. In 2014, Mr. Lopez was honored with the Father of the Year Award from the American Diabetes Association, United </w:t>
      </w:r>
      <w:proofErr w:type="spellStart"/>
      <w:r>
        <w:rPr>
          <w:sz w:val="24"/>
          <w:szCs w:val="24"/>
        </w:rPr>
        <w:t>HomeCare’s</w:t>
      </w:r>
      <w:proofErr w:type="spellEnd"/>
      <w:r>
        <w:rPr>
          <w:sz w:val="24"/>
          <w:szCs w:val="24"/>
        </w:rPr>
        <w:t xml:space="preserve"> Claude Pepper Memorial Community Advocacy Award, American Red Cross Philanthropy Award, Law Firm of the Year Sunshine Award from the South Florida Hispanic Chamber of Commerce, and the Charles “Bebe” Rebozo Humanitarian Award from Boy &amp; Girls Club of Miami-Dade. In 2015, Mr. Lopez was inducted into Monsignor Pace High School’s Hall of Fame, and subsequently started a scholarship fund to help financially needy students with tuition assistance at Pace. In 2016, Dade Legal Aid recognized him as an Advocate of Pro Bono Commitment.</w:t>
      </w:r>
    </w:p>
    <w:p w14:paraId="7A5DDAAE" w14:textId="209EF888" w:rsidR="00C4042A" w:rsidRDefault="00C4042A" w:rsidP="00C4042A">
      <w:pPr>
        <w:spacing w:after="240"/>
        <w:rPr>
          <w:sz w:val="24"/>
          <w:szCs w:val="24"/>
        </w:rPr>
      </w:pPr>
      <w:r>
        <w:rPr>
          <w:sz w:val="24"/>
          <w:szCs w:val="24"/>
        </w:rPr>
        <w:t xml:space="preserve">Well known for his philanthropic work in the community, Mr. Lopez has served on various boards of charitable and faith-based, not-for-profit organizations for over 30 years. He served as one of only two Hispanics on the National Board of American Cancer Society (ACS) </w:t>
      </w:r>
      <w:r w:rsidR="0046272B">
        <w:rPr>
          <w:sz w:val="24"/>
          <w:szCs w:val="24"/>
        </w:rPr>
        <w:t>and</w:t>
      </w:r>
      <w:r>
        <w:rPr>
          <w:sz w:val="24"/>
          <w:szCs w:val="24"/>
        </w:rPr>
        <w:t xml:space="preserve"> served on the National Board of American Cancer Society’s Cancer Action Network (ACS CAN).</w:t>
      </w:r>
    </w:p>
    <w:p w14:paraId="7D9B3FF1" w14:textId="3EC2F8B4" w:rsidR="00C4042A" w:rsidRDefault="00C4042A" w:rsidP="00C4042A">
      <w:pPr>
        <w:spacing w:after="240"/>
        <w:rPr>
          <w:sz w:val="24"/>
          <w:szCs w:val="24"/>
        </w:rPr>
      </w:pPr>
      <w:r>
        <w:rPr>
          <w:sz w:val="24"/>
          <w:szCs w:val="24"/>
        </w:rPr>
        <w:t xml:space="preserve">He was a Board Member of the American Red Cross South </w:t>
      </w:r>
      <w:r w:rsidR="0046272B">
        <w:rPr>
          <w:sz w:val="24"/>
          <w:szCs w:val="24"/>
        </w:rPr>
        <w:t>Florida Region and</w:t>
      </w:r>
      <w:r>
        <w:rPr>
          <w:sz w:val="24"/>
          <w:szCs w:val="24"/>
        </w:rPr>
        <w:t xml:space="preserve"> was on the Executive Board of the Boys &amp; Girls Club of Miami-Dade, and a Diamond Society Member of the Miami Children’s Health Foundation.  Mr. Lopez also served as Chair of the Citizens’ Oversight Committee under the auspices of the Interlocal Agreements for Public School Facilities Planning in Miami-Dade County (ILA) and is Founding Chair of the American Cancer Society – Laureate Society.</w:t>
      </w:r>
    </w:p>
    <w:p w14:paraId="47F0EEC5" w14:textId="77777777" w:rsidR="00C4042A" w:rsidRDefault="00C4042A" w:rsidP="00C4042A">
      <w:pPr>
        <w:spacing w:after="240"/>
        <w:rPr>
          <w:sz w:val="24"/>
          <w:szCs w:val="24"/>
        </w:rPr>
      </w:pPr>
      <w:r>
        <w:rPr>
          <w:sz w:val="24"/>
          <w:szCs w:val="24"/>
        </w:rPr>
        <w:t xml:space="preserve">Mr. Lopez has served as the Chairman of the Miami Foundation, Chair of Governmental Relations Committee of United Way, and Founding Chair of the Miami-Dade Parks </w:t>
      </w:r>
      <w:r>
        <w:rPr>
          <w:sz w:val="24"/>
          <w:szCs w:val="24"/>
        </w:rPr>
        <w:lastRenderedPageBreak/>
        <w:t>Foundation, member of Camillus House and Camillus Health Concern, and member of the FIU Metro-Center, Miami-Dade College Foundation, Executive Board Member for Big Brothers Big Sisters, and Miami-Dade Cultural Affairs Council. He is also a former appointee by Miami-Dade County Mayor Carlos Gimenez to The Beacon Council.</w:t>
      </w:r>
    </w:p>
    <w:p w14:paraId="0104DCE7" w14:textId="1AB5A6DE" w:rsidR="00C4042A" w:rsidRDefault="00C4042A" w:rsidP="00C4042A">
      <w:pPr>
        <w:spacing w:after="240"/>
      </w:pPr>
      <w:r>
        <w:rPr>
          <w:sz w:val="24"/>
          <w:szCs w:val="24"/>
        </w:rPr>
        <w:t xml:space="preserve">Mr. Lopez holds his Juris Doctor, </w:t>
      </w:r>
      <w:r>
        <w:rPr>
          <w:i/>
          <w:sz w:val="24"/>
          <w:szCs w:val="24"/>
        </w:rPr>
        <w:t>cum laude</w:t>
      </w:r>
      <w:r>
        <w:rPr>
          <w:sz w:val="24"/>
          <w:szCs w:val="24"/>
        </w:rPr>
        <w:t xml:space="preserve">, from the University of Miami - School of Law, where he is a University of Miami Iron Arrow member. He attained an MBA from St. Thomas University, along with </w:t>
      </w:r>
      <w:r w:rsidR="0046272B">
        <w:rPr>
          <w:sz w:val="24"/>
          <w:szCs w:val="24"/>
        </w:rPr>
        <w:t>BA magna</w:t>
      </w:r>
      <w:r>
        <w:rPr>
          <w:sz w:val="24"/>
          <w:szCs w:val="24"/>
        </w:rPr>
        <w:t xml:space="preserve"> cum laude.  This year marks Mr. Lopez’s 34</w:t>
      </w:r>
      <w:r>
        <w:rPr>
          <w:sz w:val="24"/>
          <w:szCs w:val="24"/>
          <w:vertAlign w:val="superscript"/>
        </w:rPr>
        <w:t>th</w:t>
      </w:r>
      <w:r>
        <w:rPr>
          <w:sz w:val="24"/>
          <w:szCs w:val="24"/>
        </w:rPr>
        <w:t xml:space="preserve"> year practicing law. </w:t>
      </w:r>
    </w:p>
    <w:p w14:paraId="329B3B86" w14:textId="77777777" w:rsidR="00C4042A" w:rsidRDefault="00C4042A" w:rsidP="00C4042A">
      <w:pPr>
        <w:rPr>
          <w:sz w:val="24"/>
          <w:szCs w:val="24"/>
        </w:rPr>
      </w:pPr>
      <w:r>
        <w:rPr>
          <w:sz w:val="24"/>
          <w:szCs w:val="24"/>
        </w:rPr>
        <w:t>Marile Lopez is the Chief Financial Officer (CFO) at Jorge Luis Lopez Law Firm. As CFO, she manages the financial reporting, income taxes, account receivable, drafting of contracts, and investments for the firm. Prior to joining the firm in 2006, Mrs. Lopez founded and was creative director for Maria Elena Headpieces, a successful multimillion dollar global bridal accessory company which designs, manufactures, and sells products to luxury wedding boutiques.</w:t>
      </w:r>
    </w:p>
    <w:p w14:paraId="0847409A" w14:textId="77777777" w:rsidR="00C4042A" w:rsidRDefault="00C4042A" w:rsidP="00C4042A">
      <w:pPr>
        <w:rPr>
          <w:sz w:val="24"/>
          <w:szCs w:val="24"/>
        </w:rPr>
      </w:pPr>
      <w:r>
        <w:rPr>
          <w:sz w:val="24"/>
          <w:szCs w:val="24"/>
        </w:rPr>
        <w:t xml:space="preserve"> </w:t>
      </w:r>
    </w:p>
    <w:p w14:paraId="30860669" w14:textId="01A829D3" w:rsidR="00C4042A" w:rsidRDefault="00C4042A" w:rsidP="00C4042A">
      <w:pPr>
        <w:spacing w:after="200"/>
        <w:rPr>
          <w:sz w:val="24"/>
          <w:szCs w:val="24"/>
        </w:rPr>
      </w:pPr>
      <w:r>
        <w:rPr>
          <w:sz w:val="24"/>
          <w:szCs w:val="24"/>
        </w:rPr>
        <w:t xml:space="preserve">Mrs. Lopez also dedicates time serving the community through leadership roles in </w:t>
      </w:r>
      <w:r w:rsidR="0046272B">
        <w:rPr>
          <w:sz w:val="24"/>
          <w:szCs w:val="24"/>
        </w:rPr>
        <w:t>several</w:t>
      </w:r>
      <w:r>
        <w:rPr>
          <w:sz w:val="24"/>
          <w:szCs w:val="24"/>
        </w:rPr>
        <w:t xml:space="preserve"> organizations. She was past Chair of FIU’s Steven J. Green School of International and Public Affairs Dean’s Advisory Council, where she led her 2nd — multi-million dollar capital campaign as part of “</w:t>
      </w:r>
      <w:hyperlink r:id="rId6">
        <w:r>
          <w:rPr>
            <w:sz w:val="24"/>
            <w:szCs w:val="24"/>
          </w:rPr>
          <w:t>Next Horizon: The Campaign for FIU</w:t>
        </w:r>
      </w:hyperlink>
      <w:r>
        <w:rPr>
          <w:sz w:val="24"/>
          <w:szCs w:val="24"/>
        </w:rPr>
        <w:t>”. She also served on the board of Chapman Partnership, Boys and Girls Club of Miami-Dade, FIU President’s Council. She served for 6 consecutive years as Chair of Miami Children’s Hospital (MCH) Foundation, on the Board of Nicklaus Children’s Hospital and the Miami Children’s Health System Board leading the “Together for the Children $150 million dollar Campaign. Mrs. Lopez also served on two national boards, the Board of American Cancer Society’s Miami-Dade Unit and the American Red Cross South Florida Chapter. Mrs. Lopez is a current member of the International Woman’s Forum (IWF).</w:t>
      </w:r>
    </w:p>
    <w:p w14:paraId="20B0BDA8" w14:textId="7C3B263C" w:rsidR="00C4042A" w:rsidRDefault="00C4042A" w:rsidP="00C4042A">
      <w:pPr>
        <w:rPr>
          <w:sz w:val="24"/>
          <w:szCs w:val="24"/>
        </w:rPr>
      </w:pPr>
      <w:r>
        <w:rPr>
          <w:sz w:val="24"/>
          <w:szCs w:val="24"/>
        </w:rPr>
        <w:t xml:space="preserve">In 2022, Mrs. Lopez was inducted into the Miami-Dade College Hall of Fame. Mrs. Lopez received in 2018 the MDC Parks Foundation in the Company of Women Award, the Take a Walk in her Shoes Award by Chapman Partnership, and the Woman of the Year Award by Miami Women Who Rock.  In 2017, she received the Philanthropy Award by Fairchild Botanical Gardens, and in 2016, she was the recipient of Torch Award - Community Leadership Professional Achievement Award by Florida International University, the American Red Cross Spectrum Award, and the Women of Substance &amp; Style Award by Buoniconti Fund.  In 2015, </w:t>
      </w:r>
      <w:r w:rsidR="00172E5D">
        <w:rPr>
          <w:sz w:val="24"/>
          <w:szCs w:val="24"/>
        </w:rPr>
        <w:t>Mrs. Lopez</w:t>
      </w:r>
      <w:r>
        <w:rPr>
          <w:sz w:val="24"/>
          <w:szCs w:val="24"/>
        </w:rPr>
        <w:t xml:space="preserve"> received the Woman of Distinction and Caring by Plaza Health Network, and in 2014, the Women of Faith with the Virtue of Charity Award from the Archdiocese of Miami, </w:t>
      </w:r>
      <w:proofErr w:type="spellStart"/>
      <w:r>
        <w:rPr>
          <w:sz w:val="24"/>
          <w:szCs w:val="24"/>
        </w:rPr>
        <w:t>Mujeres</w:t>
      </w:r>
      <w:proofErr w:type="spellEnd"/>
      <w:r>
        <w:rPr>
          <w:sz w:val="24"/>
          <w:szCs w:val="24"/>
        </w:rPr>
        <w:t xml:space="preserve"> Giving Back Treasure by The Woman’s Fund, Women Who Have Influenced the Community </w:t>
      </w:r>
      <w:r>
        <w:rPr>
          <w:sz w:val="24"/>
          <w:szCs w:val="24"/>
        </w:rPr>
        <w:lastRenderedPageBreak/>
        <w:t>with Outstanding Charitable Causes by Neiman Marcus-Coral Gables, Miracle Maker by Big Brothers Big Sisters, and the Hispanic Leadership Philanthropy Award by the South Florida Hispanic Chamber of Commerce. Mrs. Lopez was also the recipient of the Inner Circle of 12 recognition from the American Cancer Society in 2013, and St. Jude Honors in 2012.</w:t>
      </w:r>
    </w:p>
    <w:p w14:paraId="37688726" w14:textId="77777777" w:rsidR="00C4042A" w:rsidRDefault="00C4042A" w:rsidP="00C4042A">
      <w:pPr>
        <w:rPr>
          <w:sz w:val="24"/>
          <w:szCs w:val="24"/>
        </w:rPr>
      </w:pPr>
      <w:r>
        <w:rPr>
          <w:sz w:val="24"/>
          <w:szCs w:val="24"/>
        </w:rPr>
        <w:t xml:space="preserve"> </w:t>
      </w:r>
    </w:p>
    <w:p w14:paraId="401585F9" w14:textId="261C99F4" w:rsidR="00C4042A" w:rsidRDefault="00C4042A" w:rsidP="00C4042A">
      <w:pPr>
        <w:rPr>
          <w:sz w:val="24"/>
          <w:szCs w:val="24"/>
        </w:rPr>
      </w:pPr>
      <w:r>
        <w:rPr>
          <w:sz w:val="24"/>
          <w:szCs w:val="24"/>
        </w:rPr>
        <w:t xml:space="preserve">Mrs. Lopez received her </w:t>
      </w:r>
      <w:r w:rsidR="00172E5D">
        <w:rPr>
          <w:sz w:val="24"/>
          <w:szCs w:val="24"/>
        </w:rPr>
        <w:t>MBA</w:t>
      </w:r>
      <w:r>
        <w:rPr>
          <w:sz w:val="24"/>
          <w:szCs w:val="24"/>
        </w:rPr>
        <w:t xml:space="preserve"> from the University of Phoenix, </w:t>
      </w:r>
      <w:r w:rsidR="0046272B">
        <w:rPr>
          <w:sz w:val="24"/>
          <w:szCs w:val="24"/>
        </w:rPr>
        <w:t>bachelor’s degree in health services administration</w:t>
      </w:r>
      <w:r>
        <w:rPr>
          <w:sz w:val="24"/>
          <w:szCs w:val="24"/>
        </w:rPr>
        <w:t xml:space="preserve"> from Florida International University, and </w:t>
      </w:r>
      <w:proofErr w:type="gramStart"/>
      <w:r>
        <w:rPr>
          <w:sz w:val="24"/>
          <w:szCs w:val="24"/>
        </w:rPr>
        <w:t>Associate’s</w:t>
      </w:r>
      <w:proofErr w:type="gramEnd"/>
      <w:r>
        <w:rPr>
          <w:sz w:val="24"/>
          <w:szCs w:val="24"/>
        </w:rPr>
        <w:t xml:space="preserve"> degree from Miami-Dade College.</w:t>
      </w:r>
    </w:p>
    <w:p w14:paraId="14C1766E" w14:textId="77777777" w:rsidR="00C4042A" w:rsidRDefault="00C4042A" w:rsidP="00C4042A">
      <w:pPr>
        <w:rPr>
          <w:rFonts w:ascii="Calibri" w:eastAsia="Calibri" w:hAnsi="Calibri" w:cs="Calibri"/>
          <w:b/>
          <w:sz w:val="24"/>
          <w:szCs w:val="24"/>
          <w:u w:val="single"/>
        </w:rPr>
      </w:pPr>
      <w:r>
        <w:rPr>
          <w:rFonts w:ascii="Calibri" w:eastAsia="Calibri" w:hAnsi="Calibri" w:cs="Calibri"/>
          <w:sz w:val="24"/>
          <w:szCs w:val="24"/>
        </w:rPr>
        <w:t xml:space="preserve"> </w:t>
      </w:r>
    </w:p>
    <w:p w14:paraId="5CE90CB0" w14:textId="77777777" w:rsidR="00C4042A" w:rsidRDefault="00C4042A" w:rsidP="00C4042A">
      <w:pPr>
        <w:rPr>
          <w:sz w:val="24"/>
          <w:szCs w:val="24"/>
        </w:rPr>
      </w:pPr>
      <w:r>
        <w:rPr>
          <w:sz w:val="24"/>
          <w:szCs w:val="24"/>
        </w:rPr>
        <w:t>Marile and Jorge Luis Lopez, Esq., have five children: AR, Carli, Annia, Saramelia and Luis Jorge. They all reside in Coconut Grove, Florida.</w:t>
      </w:r>
    </w:p>
    <w:p w14:paraId="739894A6" w14:textId="77777777" w:rsidR="00C4042A" w:rsidRDefault="00C4042A" w:rsidP="00C4042A">
      <w:pPr>
        <w:rPr>
          <w:sz w:val="24"/>
          <w:szCs w:val="24"/>
        </w:rPr>
      </w:pPr>
    </w:p>
    <w:p w14:paraId="3F8BA6E8" w14:textId="22F8310A" w:rsidR="00C4042A" w:rsidRDefault="00C4042A" w:rsidP="00C4042A">
      <w:pPr>
        <w:rPr>
          <w:sz w:val="24"/>
          <w:szCs w:val="24"/>
        </w:rPr>
      </w:pPr>
      <w:r>
        <w:rPr>
          <w:sz w:val="24"/>
          <w:szCs w:val="24"/>
        </w:rPr>
        <w:t>Andres Raul “AR” Lopez, JD.</w:t>
      </w:r>
      <w:r w:rsidR="0046272B">
        <w:rPr>
          <w:sz w:val="24"/>
          <w:szCs w:val="24"/>
        </w:rPr>
        <w:t xml:space="preserve"> St. Thomas</w:t>
      </w:r>
      <w:r>
        <w:rPr>
          <w:sz w:val="24"/>
          <w:szCs w:val="24"/>
        </w:rPr>
        <w:t xml:space="preserve"> </w:t>
      </w:r>
      <w:r w:rsidR="0046272B">
        <w:rPr>
          <w:sz w:val="24"/>
          <w:szCs w:val="24"/>
        </w:rPr>
        <w:t>University Benjamin L. Crump College</w:t>
      </w:r>
      <w:r>
        <w:rPr>
          <w:sz w:val="24"/>
          <w:szCs w:val="24"/>
        </w:rPr>
        <w:t xml:space="preserve"> of Law</w:t>
      </w:r>
      <w:r w:rsidR="0046272B">
        <w:rPr>
          <w:sz w:val="24"/>
          <w:szCs w:val="24"/>
        </w:rPr>
        <w:t>.</w:t>
      </w:r>
      <w:r>
        <w:rPr>
          <w:sz w:val="24"/>
          <w:szCs w:val="24"/>
        </w:rPr>
        <w:t xml:space="preserve"> </w:t>
      </w:r>
    </w:p>
    <w:p w14:paraId="6B8EDCD5" w14:textId="31653673" w:rsidR="00C4042A" w:rsidRDefault="00C4042A" w:rsidP="00C4042A">
      <w:pPr>
        <w:rPr>
          <w:sz w:val="24"/>
          <w:szCs w:val="24"/>
        </w:rPr>
      </w:pPr>
      <w:r>
        <w:rPr>
          <w:sz w:val="24"/>
          <w:szCs w:val="24"/>
        </w:rPr>
        <w:t>Carlos Lopez</w:t>
      </w:r>
      <w:r w:rsidR="0046272B">
        <w:rPr>
          <w:sz w:val="24"/>
          <w:szCs w:val="24"/>
        </w:rPr>
        <w:t xml:space="preserve">, </w:t>
      </w:r>
      <w:r>
        <w:rPr>
          <w:sz w:val="24"/>
          <w:szCs w:val="24"/>
        </w:rPr>
        <w:t xml:space="preserve">President of </w:t>
      </w:r>
      <w:r w:rsidR="003B1865">
        <w:rPr>
          <w:sz w:val="24"/>
          <w:szCs w:val="24"/>
        </w:rPr>
        <w:t xml:space="preserve">Cyber Sphere Solutions </w:t>
      </w:r>
    </w:p>
    <w:p w14:paraId="62BACD50" w14:textId="63AF8695" w:rsidR="00C4042A" w:rsidRDefault="00C4042A" w:rsidP="00C4042A">
      <w:pPr>
        <w:rPr>
          <w:sz w:val="24"/>
          <w:szCs w:val="24"/>
        </w:rPr>
      </w:pPr>
      <w:r>
        <w:rPr>
          <w:sz w:val="24"/>
          <w:szCs w:val="24"/>
        </w:rPr>
        <w:t>Annia Lopez</w:t>
      </w:r>
      <w:r w:rsidR="0046272B">
        <w:rPr>
          <w:sz w:val="24"/>
          <w:szCs w:val="24"/>
        </w:rPr>
        <w:t xml:space="preserve">, BBA Marketing Miami Herbert Business School </w:t>
      </w:r>
      <w:r>
        <w:rPr>
          <w:sz w:val="24"/>
          <w:szCs w:val="24"/>
        </w:rPr>
        <w:t xml:space="preserve">University of Miami </w:t>
      </w:r>
    </w:p>
    <w:p w14:paraId="336372AB" w14:textId="4DB02741" w:rsidR="00C4042A" w:rsidRDefault="00C4042A" w:rsidP="00C4042A">
      <w:pPr>
        <w:rPr>
          <w:sz w:val="24"/>
          <w:szCs w:val="24"/>
        </w:rPr>
      </w:pPr>
      <w:proofErr w:type="spellStart"/>
      <w:r>
        <w:rPr>
          <w:sz w:val="24"/>
          <w:szCs w:val="24"/>
        </w:rPr>
        <w:t>Saramelia</w:t>
      </w:r>
      <w:proofErr w:type="spellEnd"/>
      <w:r>
        <w:rPr>
          <w:sz w:val="24"/>
          <w:szCs w:val="24"/>
        </w:rPr>
        <w:t xml:space="preserve"> Lopez</w:t>
      </w:r>
      <w:r w:rsidR="0046272B">
        <w:rPr>
          <w:sz w:val="24"/>
          <w:szCs w:val="24"/>
        </w:rPr>
        <w:t xml:space="preserve">, </w:t>
      </w:r>
      <w:r w:rsidR="003B1865">
        <w:rPr>
          <w:sz w:val="24"/>
          <w:szCs w:val="24"/>
        </w:rPr>
        <w:t xml:space="preserve">Freshman at Kings College London </w:t>
      </w:r>
    </w:p>
    <w:p w14:paraId="0932E696" w14:textId="2957737D" w:rsidR="00C4042A" w:rsidRDefault="00C4042A" w:rsidP="00C4042A">
      <w:pPr>
        <w:rPr>
          <w:sz w:val="24"/>
          <w:szCs w:val="24"/>
        </w:rPr>
      </w:pPr>
      <w:r>
        <w:rPr>
          <w:sz w:val="24"/>
          <w:szCs w:val="24"/>
        </w:rPr>
        <w:t>Luis Jorge Lopez</w:t>
      </w:r>
      <w:r w:rsidR="0046272B">
        <w:rPr>
          <w:sz w:val="24"/>
          <w:szCs w:val="24"/>
        </w:rPr>
        <w:t>,</w:t>
      </w:r>
      <w:r w:rsidR="003B1865">
        <w:rPr>
          <w:sz w:val="24"/>
          <w:szCs w:val="24"/>
        </w:rPr>
        <w:t xml:space="preserve"> Freshman at University of Miami</w:t>
      </w:r>
    </w:p>
    <w:p w14:paraId="00C4C184" w14:textId="77777777" w:rsidR="00C4042A" w:rsidRDefault="00C4042A" w:rsidP="00C4042A">
      <w:pPr>
        <w:rPr>
          <w:sz w:val="24"/>
          <w:szCs w:val="24"/>
        </w:rPr>
      </w:pPr>
    </w:p>
    <w:p w14:paraId="1740A133" w14:textId="77777777" w:rsidR="00C4042A" w:rsidRDefault="00C4042A" w:rsidP="00C4042A">
      <w:pPr>
        <w:spacing w:line="360" w:lineRule="auto"/>
        <w:rPr>
          <w:sz w:val="24"/>
          <w:szCs w:val="24"/>
        </w:rPr>
      </w:pPr>
    </w:p>
    <w:p w14:paraId="2574D681" w14:textId="77777777" w:rsidR="00C4042A" w:rsidRDefault="00C4042A" w:rsidP="00C4042A">
      <w:pPr>
        <w:spacing w:line="360" w:lineRule="auto"/>
        <w:rPr>
          <w:sz w:val="24"/>
          <w:szCs w:val="24"/>
        </w:rPr>
      </w:pPr>
    </w:p>
    <w:p w14:paraId="0E55E1F4" w14:textId="77777777" w:rsidR="00C4042A" w:rsidRDefault="00C4042A" w:rsidP="00C4042A">
      <w:pPr>
        <w:spacing w:line="360" w:lineRule="auto"/>
        <w:rPr>
          <w:sz w:val="24"/>
          <w:szCs w:val="24"/>
        </w:rPr>
      </w:pPr>
    </w:p>
    <w:p w14:paraId="0FCA09A0" w14:textId="77777777" w:rsidR="00C4042A" w:rsidRDefault="00C4042A" w:rsidP="00C4042A">
      <w:pPr>
        <w:spacing w:line="360" w:lineRule="auto"/>
        <w:rPr>
          <w:sz w:val="24"/>
          <w:szCs w:val="24"/>
        </w:rPr>
      </w:pPr>
    </w:p>
    <w:p w14:paraId="54DFEEE4" w14:textId="77777777" w:rsidR="00C4042A" w:rsidRDefault="00C4042A" w:rsidP="00C4042A">
      <w:pPr>
        <w:spacing w:line="360" w:lineRule="auto"/>
        <w:rPr>
          <w:sz w:val="24"/>
          <w:szCs w:val="24"/>
        </w:rPr>
      </w:pPr>
    </w:p>
    <w:p w14:paraId="2DDC8605" w14:textId="77777777" w:rsidR="00C4042A" w:rsidRDefault="00C4042A" w:rsidP="00C4042A">
      <w:pPr>
        <w:spacing w:line="360" w:lineRule="auto"/>
        <w:rPr>
          <w:sz w:val="24"/>
          <w:szCs w:val="24"/>
        </w:rPr>
      </w:pPr>
    </w:p>
    <w:p w14:paraId="000E403E" w14:textId="77777777" w:rsidR="00C4042A" w:rsidRDefault="00C4042A" w:rsidP="00C4042A">
      <w:pPr>
        <w:spacing w:line="360" w:lineRule="auto"/>
        <w:rPr>
          <w:sz w:val="24"/>
          <w:szCs w:val="24"/>
        </w:rPr>
      </w:pPr>
    </w:p>
    <w:p w14:paraId="77E5D23F" w14:textId="77777777" w:rsidR="00C4042A" w:rsidRDefault="00C4042A"/>
    <w:sectPr w:rsidR="00C404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B2BB" w14:textId="77777777" w:rsidR="003D69B7" w:rsidRDefault="003D69B7" w:rsidP="003B1865">
      <w:pPr>
        <w:spacing w:line="240" w:lineRule="auto"/>
      </w:pPr>
      <w:r>
        <w:separator/>
      </w:r>
    </w:p>
  </w:endnote>
  <w:endnote w:type="continuationSeparator" w:id="0">
    <w:p w14:paraId="735579BC" w14:textId="77777777" w:rsidR="003D69B7" w:rsidRDefault="003D69B7" w:rsidP="003B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8625" w14:textId="77777777" w:rsidR="003D69B7" w:rsidRDefault="003D69B7" w:rsidP="003B1865">
      <w:pPr>
        <w:spacing w:line="240" w:lineRule="auto"/>
      </w:pPr>
      <w:r>
        <w:separator/>
      </w:r>
    </w:p>
  </w:footnote>
  <w:footnote w:type="continuationSeparator" w:id="0">
    <w:p w14:paraId="58958A20" w14:textId="77777777" w:rsidR="003D69B7" w:rsidRDefault="003D69B7" w:rsidP="003B1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B0E2" w14:textId="442B89CE" w:rsidR="003B1865" w:rsidRPr="003B1865" w:rsidRDefault="003B1865">
    <w:pPr>
      <w:pStyle w:val="Header"/>
      <w:rPr>
        <w:color w:val="0D0D0D" w:themeColor="text1" w:themeTint="F2"/>
      </w:rPr>
    </w:pPr>
    <w:proofErr w:type="spellStart"/>
    <w:r w:rsidRPr="003B1865">
      <w:rPr>
        <w:color w:val="0D0D0D" w:themeColor="text1" w:themeTint="F2"/>
        <w:sz w:val="24"/>
        <w:szCs w:val="24"/>
      </w:rPr>
      <w:t>Marile</w:t>
    </w:r>
    <w:proofErr w:type="spellEnd"/>
    <w:r w:rsidRPr="003B1865">
      <w:rPr>
        <w:color w:val="0D0D0D" w:themeColor="text1" w:themeTint="F2"/>
        <w:sz w:val="24"/>
        <w:szCs w:val="24"/>
      </w:rPr>
      <w:t xml:space="preserve"> Lopez, MBA &amp; Jorge Luis Lopez, Esq. Bio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2A"/>
    <w:rsid w:val="00172E5D"/>
    <w:rsid w:val="003B1865"/>
    <w:rsid w:val="003D69B7"/>
    <w:rsid w:val="0046272B"/>
    <w:rsid w:val="00C4042A"/>
    <w:rsid w:val="00E5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6E35"/>
  <w15:chartTrackingRefBased/>
  <w15:docId w15:val="{6FBFC23A-394B-4FB8-919C-43AB02A1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A"/>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65"/>
    <w:pPr>
      <w:tabs>
        <w:tab w:val="center" w:pos="4680"/>
        <w:tab w:val="right" w:pos="9360"/>
      </w:tabs>
      <w:spacing w:line="240" w:lineRule="auto"/>
    </w:pPr>
  </w:style>
  <w:style w:type="character" w:customStyle="1" w:styleId="HeaderChar">
    <w:name w:val="Header Char"/>
    <w:basedOn w:val="DefaultParagraphFont"/>
    <w:link w:val="Header"/>
    <w:uiPriority w:val="99"/>
    <w:rsid w:val="003B1865"/>
    <w:rPr>
      <w:rFonts w:ascii="Arial" w:eastAsia="Arial" w:hAnsi="Arial" w:cs="Arial"/>
      <w:kern w:val="0"/>
      <w:lang w:val="en"/>
      <w14:ligatures w14:val="none"/>
    </w:rPr>
  </w:style>
  <w:style w:type="paragraph" w:styleId="Footer">
    <w:name w:val="footer"/>
    <w:basedOn w:val="Normal"/>
    <w:link w:val="FooterChar"/>
    <w:uiPriority w:val="99"/>
    <w:unhideWhenUsed/>
    <w:rsid w:val="003B1865"/>
    <w:pPr>
      <w:tabs>
        <w:tab w:val="center" w:pos="4680"/>
        <w:tab w:val="right" w:pos="9360"/>
      </w:tabs>
      <w:spacing w:line="240" w:lineRule="auto"/>
    </w:pPr>
  </w:style>
  <w:style w:type="character" w:customStyle="1" w:styleId="FooterChar">
    <w:name w:val="Footer Char"/>
    <w:basedOn w:val="DefaultParagraphFont"/>
    <w:link w:val="Footer"/>
    <w:uiPriority w:val="99"/>
    <w:rsid w:val="003B1865"/>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ve.fiu.edu/fiu-foundation-news/2019/01/09/be-part-of-historic-day-fius-next-horizon-kickoff-celebration-jan-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 Lopez</dc:creator>
  <cp:keywords/>
  <dc:description/>
  <cp:lastModifiedBy>Orlando Castellanos</cp:lastModifiedBy>
  <cp:revision>2</cp:revision>
  <dcterms:created xsi:type="dcterms:W3CDTF">2024-09-04T21:33:00Z</dcterms:created>
  <dcterms:modified xsi:type="dcterms:W3CDTF">2024-09-04T21:33:00Z</dcterms:modified>
</cp:coreProperties>
</file>